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9A49AD">
        <w:rPr>
          <w:rFonts w:ascii="Tahoma" w:hAnsi="Tahoma" w:cs="Tahoma"/>
          <w:sz w:val="24"/>
        </w:rPr>
        <w:t>31</w:t>
      </w:r>
      <w:r w:rsidR="007E29DD">
        <w:rPr>
          <w:rFonts w:ascii="Tahoma" w:hAnsi="Tahoma" w:cs="Tahoma"/>
          <w:sz w:val="24"/>
        </w:rPr>
        <w:t>.08.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9A49AD">
        <w:rPr>
          <w:rFonts w:ascii="Tahoma" w:hAnsi="Tahoma" w:cs="Tahoma"/>
          <w:sz w:val="24"/>
        </w:rPr>
        <w:t>Treffen an der Hochschule Vorbereitung Meilenstein 1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363"/>
        <w:gridCol w:w="142"/>
        <w:gridCol w:w="1274"/>
        <w:gridCol w:w="85"/>
        <w:gridCol w:w="1275"/>
        <w:gridCol w:w="507"/>
      </w:tblGrid>
      <w:tr w:rsidR="005D1A1D" w:rsidRPr="00AD64C3" w:rsidTr="0088457F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EDEDED"/>
          </w:tcPr>
          <w:p w:rsidR="007E29DD" w:rsidRP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A49AD">
              <w:rPr>
                <w:rFonts w:ascii="Arial" w:hAnsi="Arial" w:cs="Arial"/>
                <w:sz w:val="22"/>
                <w:szCs w:val="22"/>
              </w:rPr>
              <w:t>Vorstellung Meilenstein 1 Präsentation festgelegt: Sarina</w:t>
            </w:r>
          </w:p>
        </w:tc>
        <w:tc>
          <w:tcPr>
            <w:tcW w:w="1274" w:type="dxa"/>
            <w:shd w:val="clear" w:color="auto" w:fill="EDEDED"/>
          </w:tcPr>
          <w:p w:rsidR="00557580" w:rsidRPr="00AD64C3" w:rsidRDefault="009A49AD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Sarina</w:t>
            </w:r>
          </w:p>
        </w:tc>
        <w:tc>
          <w:tcPr>
            <w:tcW w:w="1360" w:type="dxa"/>
            <w:gridSpan w:val="2"/>
            <w:shd w:val="clear" w:color="auto" w:fill="EDEDED"/>
          </w:tcPr>
          <w:p w:rsidR="00557580" w:rsidRPr="00AD64C3" w:rsidRDefault="009A49AD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03.10.2017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557580" w:rsidRP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Projektauftrag überarbeitet</w:t>
            </w:r>
          </w:p>
        </w:tc>
        <w:tc>
          <w:tcPr>
            <w:tcW w:w="1274" w:type="dxa"/>
            <w:shd w:val="clear" w:color="auto" w:fill="auto"/>
          </w:tcPr>
          <w:p w:rsidR="007E29DD" w:rsidRPr="007E29DD" w:rsidRDefault="007E29DD" w:rsidP="007E29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E29DD" w:rsidRPr="007E29DD" w:rsidRDefault="007E29DD" w:rsidP="007E29DD"/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EDEDED"/>
          </w:tcPr>
          <w:p w:rsidR="007E29D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Erster Entwurf Präsentation für M1 erstellt</w:t>
            </w:r>
          </w:p>
          <w:p w:rsid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Finale Präsentation fertigstellen bis 27.09.</w:t>
            </w:r>
          </w:p>
          <w:p w:rsidR="009A49AD" w:rsidRP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Folie für Thema Identität ergänzen</w:t>
            </w:r>
          </w:p>
        </w:tc>
        <w:tc>
          <w:tcPr>
            <w:tcW w:w="1274" w:type="dxa"/>
            <w:shd w:val="clear" w:color="auto" w:fill="EDEDED"/>
          </w:tcPr>
          <w:p w:rsidR="00557580" w:rsidRPr="009A49AD" w:rsidRDefault="00557580" w:rsidP="00AD64C3">
            <w:pPr>
              <w:pStyle w:val="berschrift1"/>
              <w:rPr>
                <w:rFonts w:ascii="Arial" w:hAnsi="Arial" w:cs="Arial"/>
                <w:sz w:val="22"/>
              </w:rPr>
            </w:pPr>
          </w:p>
          <w:p w:rsidR="009A49AD" w:rsidRPr="009A49AD" w:rsidRDefault="009A49AD" w:rsidP="009A49AD">
            <w:pPr>
              <w:rPr>
                <w:rFonts w:ascii="Arial" w:hAnsi="Arial" w:cs="Arial"/>
                <w:b/>
                <w:sz w:val="22"/>
              </w:rPr>
            </w:pPr>
            <w:r w:rsidRPr="009A49AD">
              <w:rPr>
                <w:rFonts w:ascii="Arial" w:hAnsi="Arial" w:cs="Arial"/>
                <w:b/>
                <w:sz w:val="22"/>
              </w:rPr>
              <w:t>Alle</w:t>
            </w:r>
          </w:p>
          <w:p w:rsidR="009A49AD" w:rsidRPr="009A49AD" w:rsidRDefault="009A49AD" w:rsidP="009A49AD">
            <w:pPr>
              <w:rPr>
                <w:rFonts w:ascii="Arial" w:hAnsi="Arial" w:cs="Arial"/>
                <w:b/>
                <w:sz w:val="22"/>
              </w:rPr>
            </w:pPr>
            <w:r w:rsidRPr="009A49AD">
              <w:rPr>
                <w:rFonts w:ascii="Arial" w:hAnsi="Arial" w:cs="Arial"/>
                <w:b/>
                <w:sz w:val="22"/>
              </w:rPr>
              <w:t>Vera</w:t>
            </w:r>
          </w:p>
        </w:tc>
        <w:tc>
          <w:tcPr>
            <w:tcW w:w="1360" w:type="dxa"/>
            <w:gridSpan w:val="2"/>
            <w:shd w:val="clear" w:color="auto" w:fill="EDEDED"/>
          </w:tcPr>
          <w:p w:rsidR="00557580" w:rsidRPr="009A49AD" w:rsidRDefault="00557580" w:rsidP="00AD64C3">
            <w:pPr>
              <w:pStyle w:val="berschrift1"/>
              <w:rPr>
                <w:rFonts w:ascii="Arial" w:hAnsi="Arial" w:cs="Arial"/>
                <w:sz w:val="22"/>
              </w:rPr>
            </w:pPr>
          </w:p>
          <w:p w:rsidR="009A49AD" w:rsidRPr="009A49AD" w:rsidRDefault="009A49AD" w:rsidP="009A49AD">
            <w:pPr>
              <w:rPr>
                <w:rFonts w:ascii="Arial" w:hAnsi="Arial" w:cs="Arial"/>
                <w:b/>
                <w:sz w:val="22"/>
              </w:rPr>
            </w:pPr>
            <w:r w:rsidRPr="009A49AD">
              <w:rPr>
                <w:rFonts w:ascii="Arial" w:hAnsi="Arial" w:cs="Arial"/>
                <w:b/>
                <w:sz w:val="22"/>
              </w:rPr>
              <w:t>27.09.2017</w:t>
            </w:r>
          </w:p>
          <w:p w:rsidR="009A49AD" w:rsidRPr="009A49AD" w:rsidRDefault="009A49AD" w:rsidP="009A49AD">
            <w:pPr>
              <w:rPr>
                <w:rFonts w:ascii="Arial" w:hAnsi="Arial" w:cs="Arial"/>
                <w:b/>
                <w:sz w:val="22"/>
              </w:rPr>
            </w:pPr>
            <w:r w:rsidRPr="009A49AD">
              <w:rPr>
                <w:rFonts w:ascii="Arial" w:hAnsi="Arial" w:cs="Arial"/>
                <w:b/>
                <w:sz w:val="22"/>
              </w:rPr>
              <w:t>27.09.2017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EA51A1" w:rsidRPr="00EA51A1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interne Organisation → Verteilung Rollen; wann man Mahara </w:t>
            </w:r>
            <w:r w:rsidRPr="009A49AD">
              <w:rPr>
                <w:rFonts w:ascii="Arial" w:hAnsi="Arial" w:cs="Arial"/>
                <w:sz w:val="22"/>
              </w:rPr>
              <w:t>schickt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wann Praesentation; Termine im Kalender gestellt</w:t>
            </w:r>
          </w:p>
        </w:tc>
        <w:tc>
          <w:tcPr>
            <w:tcW w:w="1274" w:type="dxa"/>
            <w:shd w:val="clear" w:color="auto" w:fill="auto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EA51A1" w:rsidRPr="00EA51A1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in the 3rd space: Erklärung → Wir als Team sind in the 3rd space; kulturelle Identitat - Homi Bhabha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EA51A1" w:rsidRPr="00AD64C3" w:rsidRDefault="00EA51A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Interkulturelles Ziel → was ist unser Ziel? Messkriterium bzw. Zufriedenheitsbarometer erstellt:</w:t>
            </w:r>
          </w:p>
          <w:p w:rsidR="009A49AD" w:rsidRDefault="009A49AD" w:rsidP="009A49AD">
            <w:pPr>
              <w:pStyle w:val="Standard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Kriterien: Arbeitsaufwand; Stimmung; Lernzufriedenheit</w:t>
            </w:r>
          </w:p>
          <w:p w:rsidR="009A49AD" w:rsidRDefault="009A49AD" w:rsidP="009A49AD">
            <w:pPr>
              <w:pStyle w:val="Standard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Punkte von 1 bis 7</w:t>
            </w:r>
          </w:p>
          <w:p w:rsidR="00557580" w:rsidRDefault="009A49AD" w:rsidP="009A49AD">
            <w:pPr>
              <w:pStyle w:val="StandardWeb"/>
              <w:numPr>
                <w:ilvl w:val="0"/>
                <w:numId w:val="20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Anonymität</w:t>
            </w:r>
          </w:p>
          <w:p w:rsidR="009A49AD" w:rsidRPr="009A49AD" w:rsidRDefault="009A49AD" w:rsidP="009A49AD">
            <w:pPr>
              <w:pStyle w:val="StandardWeb"/>
              <w:numPr>
                <w:ilvl w:val="0"/>
                <w:numId w:val="20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Barometer auf Mahara ablegen</w:t>
            </w:r>
          </w:p>
        </w:tc>
        <w:tc>
          <w:tcPr>
            <w:tcW w:w="1274" w:type="dxa"/>
            <w:shd w:val="clear" w:color="auto" w:fill="auto"/>
          </w:tcPr>
          <w:p w:rsidR="00557580" w:rsidRDefault="00557580">
            <w:pPr>
              <w:rPr>
                <w:rFonts w:ascii="Tahoma" w:hAnsi="Tahoma" w:cs="Tahoma"/>
                <w:b/>
                <w:bCs/>
              </w:rPr>
            </w:pPr>
          </w:p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  <w:p w:rsidR="009A49AD" w:rsidRPr="00AD64C3" w:rsidRDefault="009A49A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Vera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9A49AD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GANT aktualisiert</w:t>
            </w:r>
          </w:p>
        </w:tc>
        <w:tc>
          <w:tcPr>
            <w:tcW w:w="1274" w:type="dxa"/>
            <w:shd w:val="clear" w:color="auto" w:fill="auto"/>
          </w:tcPr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A49AD" w:rsidRPr="00AD64C3" w:rsidRDefault="009A49A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9A49AD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Dossier Abschlussarbeit PP1 – Layout erarbeiten</w:t>
            </w:r>
          </w:p>
        </w:tc>
        <w:tc>
          <w:tcPr>
            <w:tcW w:w="1274" w:type="dxa"/>
            <w:shd w:val="clear" w:color="auto" w:fill="auto"/>
          </w:tcPr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Tálita, Vera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A49AD" w:rsidRPr="00AD64C3" w:rsidRDefault="009A49A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9A49AD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9A49AD" w:rsidRP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nächster Termin per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Skype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vereinbart: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14.09.2017 um 19:30 Uhr</w:t>
            </w:r>
          </w:p>
        </w:tc>
        <w:tc>
          <w:tcPr>
            <w:tcW w:w="1274" w:type="dxa"/>
            <w:shd w:val="clear" w:color="auto" w:fill="auto"/>
          </w:tcPr>
          <w:p w:rsidR="009A49AD" w:rsidRDefault="009A49A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Alle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A49AD" w:rsidRPr="00AD64C3" w:rsidRDefault="009A49A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14.09.2017</w:t>
            </w:r>
          </w:p>
        </w:tc>
      </w:tr>
    </w:tbl>
    <w:p w:rsidR="00E05F78" w:rsidRDefault="00E05F78">
      <w:pPr>
        <w:rPr>
          <w:rFonts w:ascii="Tahoma" w:hAnsi="Tahoma" w:cs="Tahoma"/>
          <w:b/>
          <w:bCs/>
        </w:rPr>
      </w:pPr>
    </w:p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A49AD" w:rsidP="007E29DD">
            <w:r>
              <w:t>+</w:t>
            </w:r>
          </w:p>
        </w:tc>
        <w:tc>
          <w:tcPr>
            <w:tcW w:w="5528" w:type="dxa"/>
            <w:shd w:val="clear" w:color="auto" w:fill="EDEDED"/>
          </w:tcPr>
          <w:p w:rsidR="0090757B" w:rsidRPr="009A49AD" w:rsidRDefault="009A49AD" w:rsidP="007E29DD">
            <w:pPr>
              <w:rPr>
                <w:rFonts w:ascii="Arial" w:hAnsi="Arial" w:cs="Arial"/>
                <w:sz w:val="22"/>
                <w:szCs w:val="22"/>
              </w:rPr>
            </w:pPr>
            <w:r w:rsidRPr="009A49AD">
              <w:rPr>
                <w:rFonts w:ascii="Arial" w:hAnsi="Arial" w:cs="Arial"/>
                <w:sz w:val="22"/>
                <w:szCs w:val="22"/>
              </w:rPr>
              <w:t>Flexibilität und Durchhaltevermögen</w:t>
            </w: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9A49AD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  <w:r w:rsidRPr="009A49AD">
              <w:rPr>
                <w:rFonts w:ascii="Arial" w:hAnsi="Arial" w:cs="Arial"/>
                <w:b w:val="0"/>
                <w:bCs w:val="0"/>
                <w:sz w:val="2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5544DC" w:rsidRPr="009A49AD" w:rsidRDefault="009A49AD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49AD">
              <w:rPr>
                <w:rFonts w:ascii="Arial" w:hAnsi="Arial" w:cs="Arial"/>
                <w:b w:val="0"/>
                <w:sz w:val="22"/>
                <w:szCs w:val="22"/>
              </w:rPr>
              <w:t>Räumlichkeiten (Hochschule, Bibliothek) standen nicht lange genug zur Verfügung – frühe Schließzeiten während Semesterferien</w:t>
            </w: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806A9E">
        <w:rPr>
          <w:rFonts w:ascii="Tahoma" w:hAnsi="Tahoma" w:cs="Tahoma"/>
        </w:rPr>
        <w:t>31</w:t>
      </w:r>
      <w:r w:rsidR="007E29DD">
        <w:rPr>
          <w:rFonts w:ascii="Tahoma" w:hAnsi="Tahoma" w:cs="Tahoma"/>
        </w:rPr>
        <w:t>.</w:t>
      </w:r>
      <w:r w:rsidR="00EA51A1">
        <w:rPr>
          <w:rFonts w:ascii="Tahoma" w:hAnsi="Tahoma" w:cs="Tahoma"/>
        </w:rPr>
        <w:t>08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D2" w:rsidRDefault="001317D2">
      <w:r>
        <w:separator/>
      </w:r>
    </w:p>
  </w:endnote>
  <w:endnote w:type="continuationSeparator" w:id="1">
    <w:p w:rsidR="001317D2" w:rsidRDefault="0013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8E6D5B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8E6D5B" w:rsidRPr="005D1A1D">
      <w:rPr>
        <w:rStyle w:val="Seitenzahl"/>
        <w:rFonts w:ascii="Tahoma" w:hAnsi="Tahoma" w:cs="Tahoma"/>
        <w:sz w:val="16"/>
      </w:rPr>
      <w:fldChar w:fldCharType="separate"/>
    </w:r>
    <w:r w:rsidR="00806A9E">
      <w:rPr>
        <w:rStyle w:val="Seitenzahl"/>
        <w:rFonts w:ascii="Tahoma" w:hAnsi="Tahoma" w:cs="Tahoma"/>
        <w:noProof/>
        <w:sz w:val="16"/>
      </w:rPr>
      <w:t>2</w:t>
    </w:r>
    <w:r w:rsidR="008E6D5B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8E6D5B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365098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8E6D5B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D2" w:rsidRDefault="001317D2">
      <w:r>
        <w:separator/>
      </w:r>
    </w:p>
  </w:footnote>
  <w:footnote w:type="continuationSeparator" w:id="1">
    <w:p w:rsidR="001317D2" w:rsidRDefault="00131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8E6D5B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1233"/>
    <w:multiLevelType w:val="hybridMultilevel"/>
    <w:tmpl w:val="55724B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"/>
  </w:num>
  <w:num w:numId="5">
    <w:abstractNumId w:val="2"/>
  </w:num>
  <w:num w:numId="6">
    <w:abstractNumId w:val="4"/>
  </w:num>
  <w:num w:numId="7">
    <w:abstractNumId w:val="21"/>
  </w:num>
  <w:num w:numId="8">
    <w:abstractNumId w:val="19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8"/>
  </w:num>
  <w:num w:numId="17">
    <w:abstractNumId w:val="7"/>
  </w:num>
  <w:num w:numId="18">
    <w:abstractNumId w:val="22"/>
  </w:num>
  <w:num w:numId="19">
    <w:abstractNumId w:val="23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1317D2"/>
    <w:rsid w:val="00177750"/>
    <w:rsid w:val="00245AEC"/>
    <w:rsid w:val="002C48C3"/>
    <w:rsid w:val="00365098"/>
    <w:rsid w:val="00407A23"/>
    <w:rsid w:val="004579F6"/>
    <w:rsid w:val="005544DC"/>
    <w:rsid w:val="00556AC0"/>
    <w:rsid w:val="00557580"/>
    <w:rsid w:val="005D1A1D"/>
    <w:rsid w:val="006B014D"/>
    <w:rsid w:val="006B51C4"/>
    <w:rsid w:val="007E29DD"/>
    <w:rsid w:val="00806A9E"/>
    <w:rsid w:val="00811CE0"/>
    <w:rsid w:val="0088457F"/>
    <w:rsid w:val="008E6D5B"/>
    <w:rsid w:val="00902E22"/>
    <w:rsid w:val="0090757B"/>
    <w:rsid w:val="009A49AD"/>
    <w:rsid w:val="00AD5C3A"/>
    <w:rsid w:val="00AD64C3"/>
    <w:rsid w:val="00B11940"/>
    <w:rsid w:val="00CE6E21"/>
    <w:rsid w:val="00D24D9B"/>
    <w:rsid w:val="00D56D6A"/>
    <w:rsid w:val="00DB528A"/>
    <w:rsid w:val="00DE1BAE"/>
    <w:rsid w:val="00E05F78"/>
    <w:rsid w:val="00EA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3</cp:revision>
  <cp:lastPrinted>2004-06-10T08:31:00Z</cp:lastPrinted>
  <dcterms:created xsi:type="dcterms:W3CDTF">2017-10-04T17:24:00Z</dcterms:created>
  <dcterms:modified xsi:type="dcterms:W3CDTF">2017-10-04T17:35:00Z</dcterms:modified>
</cp:coreProperties>
</file>